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EE92" w14:textId="77777777" w:rsidR="00294F17" w:rsidRDefault="00294F17" w:rsidP="00294F17">
      <w:pPr>
        <w:jc w:val="center"/>
        <w:rPr>
          <w:noProof/>
        </w:rPr>
      </w:pPr>
    </w:p>
    <w:p w14:paraId="45C6F1C4" w14:textId="2A1D1CB9" w:rsidR="00803B66" w:rsidRDefault="00294F17" w:rsidP="00294F17">
      <w:pPr>
        <w:jc w:val="center"/>
      </w:pPr>
      <w:r>
        <w:rPr>
          <w:noProof/>
        </w:rPr>
        <w:drawing>
          <wp:inline distT="0" distB="0" distL="0" distR="0" wp14:anchorId="3A3A6D1C" wp14:editId="6E78AC6D">
            <wp:extent cx="895350" cy="9620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31A37" w14:textId="77777777" w:rsidR="005A56AF" w:rsidRDefault="00294F17" w:rsidP="00294F1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STREETSCENE ENHANCEMENT</w:t>
      </w:r>
    </w:p>
    <w:p w14:paraId="39E3BC33" w14:textId="6B3D2220" w:rsidR="00294F17" w:rsidRDefault="00294F17" w:rsidP="00294F1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STATION ROAD EAST &amp; SOUTH OF MANOR ROAD JUNCTION</w:t>
      </w:r>
    </w:p>
    <w:p w14:paraId="623C3EDA" w14:textId="3C440D5C" w:rsidR="00294F17" w:rsidRDefault="00294F17" w:rsidP="00294F17">
      <w:pPr>
        <w:rPr>
          <w:b/>
          <w:bCs/>
          <w:sz w:val="32"/>
          <w:szCs w:val="32"/>
          <w:u w:val="single"/>
        </w:rPr>
      </w:pPr>
    </w:p>
    <w:p w14:paraId="19C145EF" w14:textId="70303711" w:rsidR="00294F17" w:rsidRDefault="00294F17" w:rsidP="005A56AF">
      <w:pPr>
        <w:jc w:val="both"/>
        <w:rPr>
          <w:sz w:val="28"/>
          <w:szCs w:val="28"/>
        </w:rPr>
      </w:pPr>
      <w:r w:rsidRPr="00294F17">
        <w:rPr>
          <w:sz w:val="28"/>
          <w:szCs w:val="28"/>
        </w:rPr>
        <w:t>Following a</w:t>
      </w:r>
      <w:r w:rsidR="005A56AF">
        <w:rPr>
          <w:sz w:val="28"/>
          <w:szCs w:val="28"/>
        </w:rPr>
        <w:t>n idea</w:t>
      </w:r>
      <w:r w:rsidRPr="00294F17">
        <w:rPr>
          <w:sz w:val="28"/>
          <w:szCs w:val="28"/>
        </w:rPr>
        <w:t xml:space="preserve"> from a local resident who stated</w:t>
      </w:r>
      <w:r w:rsidR="00587C54">
        <w:rPr>
          <w:sz w:val="28"/>
          <w:szCs w:val="28"/>
        </w:rPr>
        <w:t xml:space="preserve"> that</w:t>
      </w:r>
      <w:r w:rsidRPr="00294F17">
        <w:rPr>
          <w:sz w:val="28"/>
          <w:szCs w:val="28"/>
        </w:rPr>
        <w:t xml:space="preserve"> the entrance to town heading south from Fernhill Lane looked bland and neglected</w:t>
      </w:r>
      <w:r w:rsidR="005A56AF">
        <w:rPr>
          <w:sz w:val="28"/>
          <w:szCs w:val="28"/>
        </w:rPr>
        <w:t xml:space="preserve">, it was </w:t>
      </w:r>
      <w:r w:rsidRPr="00294F17">
        <w:rPr>
          <w:sz w:val="28"/>
          <w:szCs w:val="28"/>
        </w:rPr>
        <w:t>suggested that several trees could be planted around the</w:t>
      </w:r>
      <w:r w:rsidR="00290791">
        <w:rPr>
          <w:sz w:val="28"/>
          <w:szCs w:val="28"/>
        </w:rPr>
        <w:t xml:space="preserve"> wide forecourt area adjacent to the Bed Shop just northeast of Manor Road. This suggestion was looked at but unfortunately the forecourt</w:t>
      </w:r>
      <w:r w:rsidR="005A56AF">
        <w:rPr>
          <w:sz w:val="28"/>
          <w:szCs w:val="28"/>
        </w:rPr>
        <w:t xml:space="preserve"> area</w:t>
      </w:r>
      <w:r w:rsidR="00290791">
        <w:rPr>
          <w:sz w:val="28"/>
          <w:szCs w:val="28"/>
        </w:rPr>
        <w:t xml:space="preserve"> is on private land and provides some parking for the shop as shown in the picture below.</w:t>
      </w:r>
    </w:p>
    <w:p w14:paraId="182DB69D" w14:textId="305E5097" w:rsidR="00290791" w:rsidRDefault="00290791" w:rsidP="0029079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C0D581D" wp14:editId="7DBF564A">
            <wp:extent cx="3600450" cy="30531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2786" cy="305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8680" w14:textId="5AD27320" w:rsidR="00290791" w:rsidRDefault="00290791" w:rsidP="005A5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A56AF">
        <w:rPr>
          <w:sz w:val="28"/>
          <w:szCs w:val="28"/>
        </w:rPr>
        <w:t xml:space="preserve">adjacent </w:t>
      </w:r>
      <w:r>
        <w:rPr>
          <w:sz w:val="28"/>
          <w:szCs w:val="28"/>
        </w:rPr>
        <w:t xml:space="preserve">footway </w:t>
      </w:r>
      <w:r w:rsidR="005A56AF">
        <w:rPr>
          <w:sz w:val="28"/>
          <w:szCs w:val="28"/>
        </w:rPr>
        <w:t xml:space="preserve">is Hampshire Highway </w:t>
      </w:r>
      <w:r>
        <w:rPr>
          <w:sz w:val="28"/>
          <w:szCs w:val="28"/>
        </w:rPr>
        <w:t>footway at this point is not wide enough to accommodate any tree planting.</w:t>
      </w:r>
    </w:p>
    <w:p w14:paraId="428AEDEF" w14:textId="6B34752E" w:rsidR="00290791" w:rsidRDefault="00587C54" w:rsidP="005A56AF">
      <w:pPr>
        <w:jc w:val="both"/>
        <w:rPr>
          <w:sz w:val="28"/>
          <w:szCs w:val="28"/>
        </w:rPr>
      </w:pPr>
      <w:r>
        <w:rPr>
          <w:sz w:val="28"/>
          <w:szCs w:val="28"/>
        </w:rPr>
        <w:t>However,</w:t>
      </w:r>
      <w:r w:rsidR="00290791">
        <w:rPr>
          <w:sz w:val="28"/>
          <w:szCs w:val="28"/>
        </w:rPr>
        <w:t xml:space="preserve"> we did look at the other side of the Manor Road junction and after an inspection an area</w:t>
      </w:r>
      <w:r>
        <w:rPr>
          <w:sz w:val="28"/>
          <w:szCs w:val="28"/>
        </w:rPr>
        <w:t xml:space="preserve"> was</w:t>
      </w:r>
      <w:r w:rsidR="004F5AA2">
        <w:rPr>
          <w:sz w:val="28"/>
          <w:szCs w:val="28"/>
        </w:rPr>
        <w:t xml:space="preserve"> identified</w:t>
      </w:r>
      <w:r w:rsidR="00290791">
        <w:rPr>
          <w:sz w:val="28"/>
          <w:szCs w:val="28"/>
        </w:rPr>
        <w:t xml:space="preserve"> that could </w:t>
      </w:r>
      <w:r w:rsidR="004F5AA2">
        <w:rPr>
          <w:sz w:val="28"/>
          <w:szCs w:val="28"/>
        </w:rPr>
        <w:t>take two new trees and a floral planter (the trees adding structure and the planter providing most of the year</w:t>
      </w:r>
      <w:r w:rsidR="005A56AF">
        <w:rPr>
          <w:sz w:val="28"/>
          <w:szCs w:val="28"/>
        </w:rPr>
        <w:t xml:space="preserve">-round </w:t>
      </w:r>
      <w:r w:rsidR="004F5AA2">
        <w:rPr>
          <w:sz w:val="28"/>
          <w:szCs w:val="28"/>
        </w:rPr>
        <w:t>colour.)</w:t>
      </w:r>
    </w:p>
    <w:p w14:paraId="0BE516D6" w14:textId="4C3A9974" w:rsidR="005B11EF" w:rsidRDefault="005B11EF" w:rsidP="005B11E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E03E40" wp14:editId="6B23F6BD">
            <wp:extent cx="5438775" cy="2828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CBCE" w14:textId="29BDDFF1" w:rsidR="005B11EF" w:rsidRDefault="005B11EF" w:rsidP="005B11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Just an example of how the area could look, trees not to scale for effect.</w:t>
      </w:r>
    </w:p>
    <w:p w14:paraId="7444E76E" w14:textId="6F5337D9" w:rsidR="005B11EF" w:rsidRDefault="005B11EF" w:rsidP="005A5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planter could be of the promenade </w:t>
      </w:r>
      <w:r w:rsidR="003D5B1E">
        <w:rPr>
          <w:sz w:val="28"/>
          <w:szCs w:val="28"/>
        </w:rPr>
        <w:t xml:space="preserve">type pictured </w:t>
      </w:r>
      <w:r w:rsidR="005A56AF">
        <w:rPr>
          <w:sz w:val="28"/>
          <w:szCs w:val="28"/>
        </w:rPr>
        <w:t xml:space="preserve">above, </w:t>
      </w:r>
      <w:r w:rsidR="003D5B1E">
        <w:rPr>
          <w:sz w:val="28"/>
          <w:szCs w:val="28"/>
        </w:rPr>
        <w:t xml:space="preserve">or tiered. There is a choice of trees that could be planted such as Lime, Silver </w:t>
      </w:r>
      <w:proofErr w:type="gramStart"/>
      <w:r w:rsidR="003D5B1E">
        <w:rPr>
          <w:sz w:val="28"/>
          <w:szCs w:val="28"/>
        </w:rPr>
        <w:t>Birch</w:t>
      </w:r>
      <w:proofErr w:type="gramEnd"/>
      <w:r w:rsidR="003D5B1E">
        <w:rPr>
          <w:sz w:val="28"/>
          <w:szCs w:val="28"/>
        </w:rPr>
        <w:t xml:space="preserve"> or Flowering</w:t>
      </w:r>
      <w:r w:rsidR="005A56AF">
        <w:rPr>
          <w:sz w:val="28"/>
          <w:szCs w:val="28"/>
        </w:rPr>
        <w:t xml:space="preserve"> </w:t>
      </w:r>
      <w:r w:rsidR="003D5B1E">
        <w:rPr>
          <w:sz w:val="28"/>
          <w:szCs w:val="28"/>
        </w:rPr>
        <w:t>/</w:t>
      </w:r>
      <w:r w:rsidR="005A56AF">
        <w:rPr>
          <w:sz w:val="28"/>
          <w:szCs w:val="28"/>
        </w:rPr>
        <w:t xml:space="preserve"> </w:t>
      </w:r>
      <w:r w:rsidR="003D5B1E">
        <w:rPr>
          <w:sz w:val="28"/>
          <w:szCs w:val="28"/>
        </w:rPr>
        <w:t>Wild Cherry.</w:t>
      </w:r>
    </w:p>
    <w:p w14:paraId="728CAE4F" w14:textId="090C5373" w:rsidR="003D5B1E" w:rsidRDefault="003D5B1E" w:rsidP="005A5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Permission would need to be gained from </w:t>
      </w:r>
      <w:proofErr w:type="gramStart"/>
      <w:r>
        <w:rPr>
          <w:sz w:val="28"/>
          <w:szCs w:val="28"/>
        </w:rPr>
        <w:t>HCC</w:t>
      </w:r>
      <w:proofErr w:type="gramEnd"/>
      <w:r>
        <w:rPr>
          <w:sz w:val="28"/>
          <w:szCs w:val="28"/>
        </w:rPr>
        <w:t xml:space="preserve"> but this could be via extension of our SLA (Service Level Agreement) which currently ends </w:t>
      </w:r>
      <w:r w:rsidR="005A56AF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Station Road </w:t>
      </w:r>
      <w:r w:rsidR="005A56AF">
        <w:rPr>
          <w:sz w:val="28"/>
          <w:szCs w:val="28"/>
        </w:rPr>
        <w:t xml:space="preserve">/ </w:t>
      </w:r>
      <w:r>
        <w:rPr>
          <w:sz w:val="28"/>
          <w:szCs w:val="28"/>
        </w:rPr>
        <w:t>Avenue Road junctions.</w:t>
      </w:r>
    </w:p>
    <w:p w14:paraId="6D54525C" w14:textId="256F5B29" w:rsidR="003D5B1E" w:rsidRDefault="003D5B1E" w:rsidP="005A56AF">
      <w:pPr>
        <w:jc w:val="both"/>
        <w:rPr>
          <w:sz w:val="28"/>
          <w:szCs w:val="28"/>
        </w:rPr>
      </w:pPr>
      <w:r>
        <w:rPr>
          <w:sz w:val="28"/>
          <w:szCs w:val="28"/>
        </w:rPr>
        <w:t>The cost to provide the trees and planter including installation would be:</w:t>
      </w:r>
    </w:p>
    <w:p w14:paraId="3C08EF63" w14:textId="1317ABC1" w:rsidR="003D5B1E" w:rsidRPr="005A56AF" w:rsidRDefault="003D5B1E" w:rsidP="005A56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A56AF">
        <w:rPr>
          <w:sz w:val="28"/>
          <w:szCs w:val="28"/>
        </w:rPr>
        <w:t>HCC opening licence (one off payment) £454.</w:t>
      </w:r>
    </w:p>
    <w:p w14:paraId="2CA96BD2" w14:textId="0839239B" w:rsidR="003D5B1E" w:rsidRPr="005A56AF" w:rsidRDefault="003D5B1E" w:rsidP="005A56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A56AF">
        <w:rPr>
          <w:sz w:val="28"/>
          <w:szCs w:val="28"/>
        </w:rPr>
        <w:t>Provision and planting of two suitable trees £550.</w:t>
      </w:r>
    </w:p>
    <w:p w14:paraId="0BE11E6D" w14:textId="0E24D8AB" w:rsidR="003D5B1E" w:rsidRPr="005A56AF" w:rsidRDefault="003D5B1E" w:rsidP="005A56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A56AF">
        <w:rPr>
          <w:sz w:val="28"/>
          <w:szCs w:val="28"/>
        </w:rPr>
        <w:t>Planter with first years planting £530.</w:t>
      </w:r>
    </w:p>
    <w:p w14:paraId="3698CB86" w14:textId="249CBE5F" w:rsidR="003D5B1E" w:rsidRDefault="003D5B1E" w:rsidP="005A56AF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Total </w:t>
      </w:r>
      <w:r w:rsidR="00587C54">
        <w:rPr>
          <w:b/>
          <w:bCs/>
          <w:i/>
          <w:iCs/>
          <w:sz w:val="28"/>
          <w:szCs w:val="28"/>
        </w:rPr>
        <w:t>£1</w:t>
      </w:r>
      <w:r w:rsidR="005A56AF">
        <w:rPr>
          <w:b/>
          <w:bCs/>
          <w:i/>
          <w:iCs/>
          <w:sz w:val="28"/>
          <w:szCs w:val="28"/>
        </w:rPr>
        <w:t>,</w:t>
      </w:r>
      <w:r w:rsidR="00587C54">
        <w:rPr>
          <w:b/>
          <w:bCs/>
          <w:i/>
          <w:iCs/>
          <w:sz w:val="28"/>
          <w:szCs w:val="28"/>
        </w:rPr>
        <w:t>534.</w:t>
      </w:r>
    </w:p>
    <w:p w14:paraId="547DCD8F" w14:textId="1463A52C" w:rsidR="00587C54" w:rsidRDefault="00587C54" w:rsidP="005A56AF">
      <w:pPr>
        <w:jc w:val="both"/>
        <w:rPr>
          <w:sz w:val="28"/>
          <w:szCs w:val="28"/>
        </w:rPr>
      </w:pPr>
      <w:r>
        <w:rPr>
          <w:sz w:val="28"/>
          <w:szCs w:val="28"/>
        </w:rPr>
        <w:t>The annual costs for the planter would be £80.</w:t>
      </w:r>
    </w:p>
    <w:p w14:paraId="4DC449F2" w14:textId="69D242A1" w:rsidR="00587C54" w:rsidRDefault="00587C54" w:rsidP="005A5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resident has kindly offered to fund the trees and </w:t>
      </w:r>
      <w:r w:rsidR="005A56AF">
        <w:rPr>
          <w:sz w:val="28"/>
          <w:szCs w:val="28"/>
        </w:rPr>
        <w:t xml:space="preserve">the </w:t>
      </w:r>
      <w:r>
        <w:rPr>
          <w:sz w:val="28"/>
          <w:szCs w:val="28"/>
        </w:rPr>
        <w:t>planter.</w:t>
      </w:r>
    </w:p>
    <w:p w14:paraId="60F16848" w14:textId="147DB971" w:rsidR="00587C54" w:rsidRPr="00587C54" w:rsidRDefault="00587C54" w:rsidP="005A56AF">
      <w:pPr>
        <w:jc w:val="both"/>
        <w:rPr>
          <w:sz w:val="28"/>
          <w:szCs w:val="28"/>
        </w:rPr>
      </w:pPr>
      <w:r>
        <w:rPr>
          <w:sz w:val="28"/>
          <w:szCs w:val="28"/>
        </w:rPr>
        <w:t>On this basis</w:t>
      </w:r>
      <w:r w:rsidR="005A56AF">
        <w:rPr>
          <w:sz w:val="28"/>
          <w:szCs w:val="28"/>
        </w:rPr>
        <w:t>,</w:t>
      </w:r>
      <w:r>
        <w:rPr>
          <w:sz w:val="28"/>
          <w:szCs w:val="28"/>
        </w:rPr>
        <w:t xml:space="preserve"> it is recommended that the scheme be approved with the Town Council c</w:t>
      </w:r>
      <w:r w:rsidR="005A56AF">
        <w:rPr>
          <w:sz w:val="28"/>
          <w:szCs w:val="28"/>
        </w:rPr>
        <w:t>ontinuing</w:t>
      </w:r>
      <w:r>
        <w:rPr>
          <w:sz w:val="28"/>
          <w:szCs w:val="28"/>
        </w:rPr>
        <w:t xml:space="preserve"> the annual planting and any maintenance thereafter. </w:t>
      </w:r>
    </w:p>
    <w:sectPr w:rsidR="00587C54" w:rsidRPr="00587C5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E7EC" w14:textId="77777777" w:rsidR="00D3026E" w:rsidRDefault="00D3026E" w:rsidP="00294F17">
      <w:pPr>
        <w:spacing w:after="0" w:line="240" w:lineRule="auto"/>
      </w:pPr>
      <w:r>
        <w:separator/>
      </w:r>
    </w:p>
  </w:endnote>
  <w:endnote w:type="continuationSeparator" w:id="0">
    <w:p w14:paraId="23B0595B" w14:textId="77777777" w:rsidR="00D3026E" w:rsidRDefault="00D3026E" w:rsidP="0029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17FA" w14:textId="77777777" w:rsidR="00D3026E" w:rsidRDefault="00D3026E" w:rsidP="00294F17">
      <w:pPr>
        <w:spacing w:after="0" w:line="240" w:lineRule="auto"/>
      </w:pPr>
      <w:r>
        <w:separator/>
      </w:r>
    </w:p>
  </w:footnote>
  <w:footnote w:type="continuationSeparator" w:id="0">
    <w:p w14:paraId="24D413A1" w14:textId="77777777" w:rsidR="00D3026E" w:rsidRDefault="00D3026E" w:rsidP="0029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B346" w14:textId="2E1989B0" w:rsidR="00294F17" w:rsidRDefault="00294F17" w:rsidP="00294F17">
    <w:pPr>
      <w:pStyle w:val="Header"/>
      <w:rPr>
        <w:b/>
        <w:bCs/>
        <w:sz w:val="28"/>
        <w:szCs w:val="28"/>
      </w:rPr>
    </w:pPr>
    <w:r>
      <w:t>AMENITIES COMMITTEE 28</w:t>
    </w:r>
    <w:r>
      <w:rPr>
        <w:vertAlign w:val="superscript"/>
      </w:rPr>
      <w:t>th</w:t>
    </w:r>
    <w:r>
      <w:t xml:space="preserve"> November 2022 </w:t>
    </w:r>
    <w:r>
      <w:tab/>
    </w:r>
    <w:r>
      <w:tab/>
    </w:r>
    <w:r>
      <w:rPr>
        <w:b/>
        <w:bCs/>
        <w:sz w:val="28"/>
        <w:szCs w:val="28"/>
      </w:rPr>
      <w:t>APPENDIX 3</w:t>
    </w:r>
  </w:p>
  <w:p w14:paraId="000D5594" w14:textId="77777777" w:rsidR="00294F17" w:rsidRDefault="00294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5D71"/>
    <w:multiLevelType w:val="hybridMultilevel"/>
    <w:tmpl w:val="F13AE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3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17"/>
    <w:rsid w:val="00290791"/>
    <w:rsid w:val="00294F17"/>
    <w:rsid w:val="003613DA"/>
    <w:rsid w:val="003D5B1E"/>
    <w:rsid w:val="004F5AA2"/>
    <w:rsid w:val="00587C54"/>
    <w:rsid w:val="005A56AF"/>
    <w:rsid w:val="005B11EF"/>
    <w:rsid w:val="00803B66"/>
    <w:rsid w:val="00D3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7B74"/>
  <w15:chartTrackingRefBased/>
  <w15:docId w15:val="{0319AF36-2053-440C-88C5-F3747B14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17"/>
  </w:style>
  <w:style w:type="paragraph" w:styleId="Footer">
    <w:name w:val="footer"/>
    <w:basedOn w:val="Normal"/>
    <w:link w:val="FooterChar"/>
    <w:uiPriority w:val="99"/>
    <w:unhideWhenUsed/>
    <w:rsid w:val="0029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17"/>
  </w:style>
  <w:style w:type="paragraph" w:styleId="ListParagraph">
    <w:name w:val="List Paragraph"/>
    <w:basedOn w:val="Normal"/>
    <w:uiPriority w:val="34"/>
    <w:qFormat/>
    <w:rsid w:val="005A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jeffries</dc:creator>
  <cp:keywords/>
  <dc:description/>
  <cp:lastModifiedBy>Joy Bean</cp:lastModifiedBy>
  <cp:revision>2</cp:revision>
  <dcterms:created xsi:type="dcterms:W3CDTF">2022-11-24T10:58:00Z</dcterms:created>
  <dcterms:modified xsi:type="dcterms:W3CDTF">2022-11-24T10:58:00Z</dcterms:modified>
</cp:coreProperties>
</file>